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8.666666666666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Doetinchem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13:38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Verordeningen en reglementen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22-03-2024 - 29-03-2024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